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37DA86C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A3748E" w:rsidRPr="00A3748E">
              <w:rPr>
                <w:sz w:val="20"/>
                <w:szCs w:val="20"/>
                <w:lang w:val="tr-TR"/>
              </w:rPr>
              <w:t>MLY2002</w:t>
            </w:r>
            <w:r w:rsidR="00A3748E">
              <w:rPr>
                <w:sz w:val="20"/>
                <w:szCs w:val="20"/>
                <w:lang w:val="tr-TR"/>
              </w:rPr>
              <w:t xml:space="preserve"> </w:t>
            </w:r>
            <w:r w:rsidR="00A3748E" w:rsidRPr="00A3748E">
              <w:rPr>
                <w:sz w:val="20"/>
                <w:szCs w:val="20"/>
                <w:lang w:val="tr-TR"/>
              </w:rPr>
              <w:t>Kamu Maliyesi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506EA51" w:rsidR="00F02867" w:rsidRPr="00FF5914" w:rsidRDefault="0029713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CEFA71F" w:rsidR="00F02867" w:rsidRPr="00294D52" w:rsidRDefault="00A3748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A3748E">
              <w:rPr>
                <w:sz w:val="20"/>
                <w:szCs w:val="20"/>
                <w:lang w:val="tr-TR"/>
              </w:rPr>
              <w:t>Prof. Dr. Mehmet TUNÇER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4ABFD7DC" w:rsidR="00F02867" w:rsidRPr="00FF5914" w:rsidRDefault="00A3748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Çarşamba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A3748E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11A3FC37" w:rsidR="00F02867" w:rsidRPr="00FF5914" w:rsidRDefault="00A3748E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A3748E">
              <w:rPr>
                <w:color w:val="000000"/>
                <w:sz w:val="20"/>
                <w:szCs w:val="20"/>
                <w:lang w:val="tr-TR"/>
              </w:rPr>
              <w:t>mtuncer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A3748E">
              <w:rPr>
                <w:color w:val="000000"/>
                <w:sz w:val="20"/>
                <w:szCs w:val="20"/>
                <w:lang w:val="tr-TR"/>
              </w:rPr>
              <w:t>04623772989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398003DC" w:rsidR="00F02867" w:rsidRPr="00FF5914" w:rsidRDefault="00A3748E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kamu harcamaları ve gelirleri başta olmak üzere devletin finansman tekniklerini ve kamu maliyesinin ekonomik etkilerini çözümleyebilmesidir.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1808A7" w:rsidRDefault="004D289B" w:rsidP="005538BA">
            <w:pPr>
              <w:ind w:left="57" w:right="57"/>
              <w:rPr>
                <w:bCs/>
                <w:noProof/>
                <w:color w:val="212529"/>
                <w:sz w:val="20"/>
                <w:szCs w:val="20"/>
                <w:lang w:val="tr-TR" w:eastAsia="tr-TR"/>
              </w:rPr>
            </w:pPr>
            <w:r w:rsidRPr="001808A7">
              <w:rPr>
                <w:bCs/>
                <w:sz w:val="20"/>
              </w:rPr>
              <w:t>Bu dersi başarı ile tamamlayan öğrenciler:</w:t>
            </w:r>
            <w:r w:rsidRPr="001808A7">
              <w:rPr>
                <w:bCs/>
                <w:sz w:val="20"/>
              </w:rPr>
              <w:br/>
              <w:t>1-Kamu maliyesine ilişkin temel kavramları tanımlar.</w:t>
            </w:r>
            <w:r w:rsidRPr="001808A7">
              <w:rPr>
                <w:bCs/>
                <w:sz w:val="20"/>
              </w:rPr>
              <w:br/>
              <w:t>2-Kamu harcamaları ve kamu gelirleri türlerini açıklar.</w:t>
            </w:r>
            <w:r w:rsidRPr="001808A7">
              <w:rPr>
                <w:bCs/>
                <w:sz w:val="20"/>
              </w:rPr>
              <w:br/>
              <w:t>3-Kamu harcamalarının ve gelirlerinin ekonomik ve sosyal etkilerini analiz eder.</w:t>
            </w:r>
            <w:r w:rsidRPr="001808A7">
              <w:rPr>
                <w:bCs/>
                <w:sz w:val="20"/>
              </w:rPr>
              <w:br/>
              <w:t>4-Devlet borçları ve bütçe uygulamalarının sonuçlarını değerlendirir.</w:t>
            </w:r>
            <w:r w:rsidRPr="001808A7">
              <w:rPr>
                <w:bCs/>
                <w:sz w:val="20"/>
              </w:rPr>
              <w:br/>
              <w:t>5-Mali konular ile siyasal yaklaşımlar arasındaki ilişkiyi analiz eder.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5023660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A3748E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A3748E">
              <w:rPr>
                <w:noProof/>
                <w:sz w:val="20"/>
                <w:szCs w:val="20"/>
                <w:lang w:eastAsia="tr-TR"/>
              </w:rPr>
              <w:t>2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3690379D" w:rsidR="00AA482F" w:rsidRPr="00801AE8" w:rsidRDefault="00A3748E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3748E">
              <w:rPr>
                <w:noProof/>
                <w:sz w:val="20"/>
                <w:szCs w:val="20"/>
                <w:lang w:val="tr-TR"/>
              </w:rPr>
              <w:t>Kamu maliyesinin konusu ve içeriği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769388E8" w:rsidR="00AA482F" w:rsidRPr="00801AE8" w:rsidRDefault="00A3748E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3748E">
              <w:rPr>
                <w:noProof/>
                <w:sz w:val="20"/>
                <w:szCs w:val="20"/>
                <w:lang w:val="tr-TR"/>
              </w:rPr>
              <w:t>Devletin ekonomik fonksiyonları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5B2F4D31" w:rsidR="00AA482F" w:rsidRPr="00801AE8" w:rsidRDefault="00A3748E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A3748E">
              <w:rPr>
                <w:color w:val="212529"/>
                <w:sz w:val="20"/>
                <w:szCs w:val="20"/>
              </w:rPr>
              <w:t>Kamusal mal ve hizmetler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A42C376" w:rsidR="00AA482F" w:rsidRPr="00801AE8" w:rsidRDefault="00A3748E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3748E">
              <w:rPr>
                <w:noProof/>
                <w:sz w:val="20"/>
                <w:szCs w:val="20"/>
              </w:rPr>
              <w:t>Dışsallıklar analizi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174C2658" w:rsidR="00AA482F" w:rsidRPr="00FF5914" w:rsidRDefault="00A3748E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3748E">
              <w:rPr>
                <w:noProof/>
                <w:color w:val="212529"/>
                <w:sz w:val="20"/>
                <w:szCs w:val="20"/>
                <w:lang w:eastAsia="tr-TR"/>
              </w:rPr>
              <w:t>Kamu harcamalarının türleri ve artışı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321072E0" w:rsidR="00AA482F" w:rsidRPr="00FF5914" w:rsidRDefault="00A3748E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3748E">
              <w:rPr>
                <w:noProof/>
                <w:sz w:val="20"/>
                <w:szCs w:val="20"/>
              </w:rPr>
              <w:t>Genel olarak kamu gelirleri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169DD14A" w:rsidR="00AA482F" w:rsidRPr="00FF5914" w:rsidRDefault="00A3748E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3748E">
              <w:rPr>
                <w:noProof/>
                <w:sz w:val="20"/>
                <w:szCs w:val="20"/>
              </w:rPr>
              <w:t>Vergilerin sınıflandırılması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625C700A" w:rsidR="00AA482F" w:rsidRPr="00FF5914" w:rsidRDefault="00A3748E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3748E">
              <w:rPr>
                <w:noProof/>
                <w:color w:val="212529"/>
                <w:sz w:val="20"/>
                <w:szCs w:val="20"/>
                <w:lang w:eastAsia="tr-TR"/>
              </w:rPr>
              <w:t>Vergileme ilkeleri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A1C5B2A" w:rsidR="00AA482F" w:rsidRPr="00FF5914" w:rsidRDefault="00A3748E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3748E">
              <w:rPr>
                <w:noProof/>
                <w:sz w:val="20"/>
                <w:szCs w:val="20"/>
              </w:rPr>
              <w:t>Vergi yükü ve vergi yansıması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D810A27" w:rsidR="00AA482F" w:rsidRPr="00FF5914" w:rsidRDefault="00A3748E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3748E">
              <w:rPr>
                <w:noProof/>
                <w:color w:val="212529"/>
                <w:sz w:val="20"/>
                <w:szCs w:val="20"/>
                <w:lang w:eastAsia="tr-TR"/>
              </w:rPr>
              <w:t>Genel olarak devlet borçları; borçlanma ihtiyacı; borçların sınıflandırılması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2D00F6D6" w:rsidR="00AA482F" w:rsidRPr="00FF5914" w:rsidRDefault="00A3748E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3748E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Genel olarak devlet bütçesi; bütçe teorileri; bütçeleme ilkeleri; genel olarak Türk Bütçe Sistemi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4875966C" w:rsidR="00AA482F" w:rsidRPr="00FF5914" w:rsidRDefault="00A3748E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3748E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Genel olarak yerel yönetimler maliyesi ve Türkiye'deki yerel yönetimler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3757DF7" w:rsidR="009D203D" w:rsidRPr="00FF5914" w:rsidRDefault="00A3748E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3748E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Genel olarak maliye politikası ve Türkiye'den örnekler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39ABE99" w:rsidR="009D203D" w:rsidRPr="00FF5914" w:rsidRDefault="00A3748E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3748E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Kamu maliyesi alanında yeni konular ve gelişmeler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lastRenderedPageBreak/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3E24DF28" w:rsidR="00294D52" w:rsidRPr="00187167" w:rsidRDefault="00294D52" w:rsidP="001808A7">
            <w:pPr>
              <w:pStyle w:val="ListeParagraf"/>
              <w:ind w:left="417" w:right="57"/>
              <w:jc w:val="both"/>
              <w:rPr>
                <w:noProof/>
                <w:sz w:val="20"/>
                <w:szCs w:val="20"/>
              </w:rPr>
            </w:pP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F03E2"/>
    <w:rsid w:val="001020A2"/>
    <w:rsid w:val="001032C8"/>
    <w:rsid w:val="001139B3"/>
    <w:rsid w:val="001171BA"/>
    <w:rsid w:val="00177651"/>
    <w:rsid w:val="001808A7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3748E"/>
    <w:rsid w:val="00A80137"/>
    <w:rsid w:val="00AA482F"/>
    <w:rsid w:val="00AD57B9"/>
    <w:rsid w:val="00B174C8"/>
    <w:rsid w:val="00B51C0F"/>
    <w:rsid w:val="00BB1523"/>
    <w:rsid w:val="00BB55B2"/>
    <w:rsid w:val="00BC34D5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90C13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14</cp:revision>
  <cp:lastPrinted>2023-05-22T14:44:00Z</cp:lastPrinted>
  <dcterms:created xsi:type="dcterms:W3CDTF">2024-05-15T13:03:00Z</dcterms:created>
  <dcterms:modified xsi:type="dcterms:W3CDTF">2026-05-29T18:17:00Z</dcterms:modified>
</cp:coreProperties>
</file>